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ACE" w:rsidRDefault="004E0ACE" w:rsidP="004E0ACE">
      <w:pPr>
        <w:shd w:val="clear" w:color="auto" w:fill="FFFFFF"/>
        <w:ind w:right="58"/>
        <w:jc w:val="center"/>
        <w:rPr>
          <w:rFonts w:ascii="Cambria" w:hAnsi="Cambria"/>
          <w:b/>
          <w:iCs/>
          <w:sz w:val="32"/>
          <w:szCs w:val="36"/>
        </w:rPr>
      </w:pPr>
      <w:r w:rsidRPr="004E0ACE">
        <w:rPr>
          <w:rFonts w:ascii="Cambria" w:hAnsi="Cambria"/>
          <w:b/>
          <w:iCs/>
          <w:sz w:val="32"/>
          <w:szCs w:val="36"/>
        </w:rPr>
        <w:t>Карта наблюдения</w:t>
      </w:r>
    </w:p>
    <w:p w:rsidR="004E0ACE" w:rsidRPr="004E0ACE" w:rsidRDefault="004E0ACE" w:rsidP="004E0ACE">
      <w:pPr>
        <w:shd w:val="clear" w:color="auto" w:fill="FFFFFF"/>
        <w:ind w:right="58"/>
        <w:jc w:val="center"/>
        <w:rPr>
          <w:rFonts w:ascii="Cambria" w:hAnsi="Cambria"/>
          <w:b/>
          <w:iCs/>
          <w:sz w:val="32"/>
          <w:szCs w:val="36"/>
        </w:rPr>
      </w:pPr>
    </w:p>
    <w:p w:rsidR="004E0ACE" w:rsidRDefault="004E0ACE" w:rsidP="004E0ACE">
      <w:pPr>
        <w:shd w:val="clear" w:color="auto" w:fill="FFFFFF"/>
        <w:ind w:right="58"/>
        <w:rPr>
          <w:rFonts w:ascii="Cambria" w:hAnsi="Cambria"/>
          <w:b/>
          <w:spacing w:val="-1"/>
          <w:szCs w:val="28"/>
        </w:rPr>
      </w:pPr>
      <w:r w:rsidRPr="004E0ACE">
        <w:rPr>
          <w:rFonts w:ascii="Cambria" w:hAnsi="Cambria"/>
          <w:b/>
          <w:iCs/>
          <w:szCs w:val="28"/>
        </w:rPr>
        <w:t xml:space="preserve">Ф.И.О. учащегося: </w:t>
      </w:r>
      <w:r w:rsidRPr="004E0ACE">
        <w:rPr>
          <w:rFonts w:ascii="Cambria" w:hAnsi="Cambria"/>
          <w:iCs/>
          <w:szCs w:val="28"/>
        </w:rPr>
        <w:t xml:space="preserve">Иванова Ивана, </w:t>
      </w:r>
      <w:r w:rsidRPr="004E0ACE">
        <w:rPr>
          <w:rFonts w:ascii="Cambria" w:hAnsi="Cambria"/>
          <w:b/>
          <w:iCs/>
          <w:szCs w:val="28"/>
        </w:rPr>
        <w:t>к</w:t>
      </w:r>
      <w:r w:rsidRPr="004E0ACE">
        <w:rPr>
          <w:rFonts w:ascii="Cambria" w:hAnsi="Cambria"/>
          <w:b/>
          <w:iCs/>
          <w:spacing w:val="-1"/>
          <w:szCs w:val="28"/>
        </w:rPr>
        <w:t xml:space="preserve">ласс: 3 </w:t>
      </w:r>
      <w:r w:rsidRPr="004E0ACE">
        <w:rPr>
          <w:rFonts w:ascii="Cambria" w:hAnsi="Cambria"/>
          <w:b/>
          <w:spacing w:val="-1"/>
          <w:szCs w:val="28"/>
        </w:rPr>
        <w:t>«Б»</w:t>
      </w:r>
    </w:p>
    <w:p w:rsidR="004E0ACE" w:rsidRPr="004E0ACE" w:rsidRDefault="004E0ACE" w:rsidP="004E0ACE">
      <w:pPr>
        <w:shd w:val="clear" w:color="auto" w:fill="FFFFFF"/>
        <w:ind w:right="58"/>
        <w:rPr>
          <w:rFonts w:ascii="Cambria" w:hAnsi="Cambria"/>
          <w:b/>
          <w:sz w:val="22"/>
        </w:rPr>
      </w:pPr>
    </w:p>
    <w:tbl>
      <w:tblPr>
        <w:tblW w:w="979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"/>
        <w:gridCol w:w="14"/>
        <w:gridCol w:w="4789"/>
        <w:gridCol w:w="1950"/>
        <w:gridCol w:w="15"/>
        <w:gridCol w:w="15"/>
        <w:gridCol w:w="1246"/>
        <w:gridCol w:w="16"/>
        <w:gridCol w:w="1433"/>
      </w:tblGrid>
      <w:tr w:rsidR="004E0ACE" w:rsidRPr="004E0ACE" w:rsidTr="00031B4A">
        <w:trPr>
          <w:trHeight w:hRule="exact" w:val="504"/>
        </w:trPr>
        <w:tc>
          <w:tcPr>
            <w:tcW w:w="312" w:type="dxa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rPr>
                <w:rFonts w:ascii="Cambria" w:hAnsi="Cambria"/>
              </w:rPr>
            </w:pPr>
          </w:p>
        </w:tc>
        <w:tc>
          <w:tcPr>
            <w:tcW w:w="4803" w:type="dxa"/>
            <w:gridSpan w:val="2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ind w:left="475"/>
              <w:jc w:val="center"/>
              <w:rPr>
                <w:rFonts w:ascii="Cambria" w:hAnsi="Cambria"/>
                <w:b/>
              </w:rPr>
            </w:pPr>
            <w:r w:rsidRPr="004E0ACE">
              <w:rPr>
                <w:rFonts w:ascii="Cambria" w:hAnsi="Cambria"/>
                <w:b/>
              </w:rPr>
              <w:t>Содержание наблюдения</w:t>
            </w:r>
          </w:p>
        </w:tc>
        <w:tc>
          <w:tcPr>
            <w:tcW w:w="1950" w:type="dxa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ind w:right="14"/>
              <w:jc w:val="center"/>
              <w:rPr>
                <w:rFonts w:ascii="Cambria" w:hAnsi="Cambria"/>
                <w:b/>
              </w:rPr>
            </w:pPr>
            <w:r w:rsidRPr="004E0ACE">
              <w:rPr>
                <w:rFonts w:ascii="Cambria" w:hAnsi="Cambria"/>
                <w:b/>
              </w:rPr>
              <w:t xml:space="preserve">Не </w:t>
            </w:r>
            <w:r w:rsidRPr="004E0ACE">
              <w:rPr>
                <w:rFonts w:ascii="Cambria" w:hAnsi="Cambria"/>
                <w:b/>
                <w:spacing w:val="-5"/>
              </w:rPr>
              <w:t>наблюдается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  <w:b/>
              </w:rPr>
            </w:pPr>
            <w:r w:rsidRPr="004E0ACE">
              <w:rPr>
                <w:rFonts w:ascii="Cambria" w:hAnsi="Cambria"/>
                <w:b/>
                <w:spacing w:val="-4"/>
              </w:rPr>
              <w:t>Иногда</w:t>
            </w:r>
          </w:p>
        </w:tc>
        <w:tc>
          <w:tcPr>
            <w:tcW w:w="1449" w:type="dxa"/>
            <w:gridSpan w:val="2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  <w:b/>
              </w:rPr>
            </w:pPr>
            <w:r w:rsidRPr="004E0ACE">
              <w:rPr>
                <w:rFonts w:ascii="Cambria" w:hAnsi="Cambria"/>
                <w:b/>
              </w:rPr>
              <w:t>Часто</w:t>
            </w:r>
          </w:p>
        </w:tc>
      </w:tr>
      <w:tr w:rsidR="004E0ACE" w:rsidRPr="004E0ACE" w:rsidTr="00031B4A">
        <w:trPr>
          <w:trHeight w:val="1790"/>
        </w:trPr>
        <w:tc>
          <w:tcPr>
            <w:tcW w:w="312" w:type="dxa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ind w:left="58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1</w:t>
            </w:r>
          </w:p>
        </w:tc>
        <w:tc>
          <w:tcPr>
            <w:tcW w:w="4803" w:type="dxa"/>
            <w:gridSpan w:val="2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ind w:left="29"/>
              <w:rPr>
                <w:rFonts w:ascii="Cambria" w:hAnsi="Cambria"/>
                <w:b/>
                <w:u w:val="single"/>
              </w:rPr>
            </w:pPr>
            <w:r w:rsidRPr="004E0ACE">
              <w:rPr>
                <w:rFonts w:ascii="Cambria" w:hAnsi="Cambria"/>
                <w:b/>
                <w:iCs/>
                <w:u w:val="single"/>
              </w:rPr>
              <w:t>Учебная деятельность:</w:t>
            </w:r>
          </w:p>
          <w:p w:rsidR="004E0ACE" w:rsidRPr="004E0ACE" w:rsidRDefault="004E0ACE" w:rsidP="00031B4A">
            <w:pPr>
              <w:shd w:val="clear" w:color="auto" w:fill="FFFFFF"/>
              <w:ind w:left="374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•Равнодушие;</w:t>
            </w:r>
          </w:p>
          <w:p w:rsidR="004E0ACE" w:rsidRPr="004E0ACE" w:rsidRDefault="004E0ACE" w:rsidP="00031B4A">
            <w:pPr>
              <w:shd w:val="clear" w:color="auto" w:fill="FFFFFF"/>
              <w:ind w:left="360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•Нежелание учиться;</w:t>
            </w:r>
          </w:p>
          <w:p w:rsidR="004E0ACE" w:rsidRPr="004E0ACE" w:rsidRDefault="004E0ACE" w:rsidP="00031B4A">
            <w:pPr>
              <w:shd w:val="clear" w:color="auto" w:fill="FFFFFF"/>
              <w:ind w:left="360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•Низкая успеваемость;</w:t>
            </w:r>
          </w:p>
          <w:p w:rsidR="004E0ACE" w:rsidRPr="004E0ACE" w:rsidRDefault="004E0ACE" w:rsidP="00031B4A">
            <w:pPr>
              <w:shd w:val="clear" w:color="auto" w:fill="FFFFFF"/>
              <w:ind w:left="360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•Затруднения  в освоении учебных программ;</w:t>
            </w:r>
          </w:p>
          <w:p w:rsidR="004E0ACE" w:rsidRPr="004E0ACE" w:rsidRDefault="004E0ACE" w:rsidP="00031B4A">
            <w:pPr>
              <w:shd w:val="clear" w:color="auto" w:fill="FFFFFF"/>
              <w:ind w:left="346"/>
              <w:rPr>
                <w:rFonts w:ascii="Cambria" w:hAnsi="Cambria"/>
                <w:b/>
                <w:u w:val="single"/>
              </w:rPr>
            </w:pPr>
            <w:r w:rsidRPr="004E0ACE">
              <w:rPr>
                <w:rFonts w:ascii="Cambria" w:hAnsi="Cambria"/>
              </w:rPr>
              <w:t>•Систематическая не успеваемость по одному или нескольким предметам</w:t>
            </w:r>
          </w:p>
        </w:tc>
        <w:tc>
          <w:tcPr>
            <w:tcW w:w="1950" w:type="dxa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  <w:gridSpan w:val="3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ind w:left="418"/>
              <w:rPr>
                <w:rFonts w:ascii="Cambria" w:hAnsi="Cambria"/>
                <w:b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  <w:b/>
              </w:rPr>
            </w:pPr>
            <w:r w:rsidRPr="004E0ACE">
              <w:rPr>
                <w:rFonts w:ascii="Cambria" w:hAnsi="Cambria"/>
                <w:b/>
              </w:rPr>
              <w:t>+</w:t>
            </w: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  <w:b/>
              </w:rPr>
            </w:pPr>
            <w:r w:rsidRPr="004E0ACE">
              <w:rPr>
                <w:rFonts w:ascii="Cambria" w:hAnsi="Cambria"/>
                <w:b/>
              </w:rPr>
              <w:t>+</w:t>
            </w: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  <w:b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  <w:b/>
              </w:rPr>
            </w:pPr>
            <w:r w:rsidRPr="004E0ACE">
              <w:rPr>
                <w:rFonts w:ascii="Cambria" w:hAnsi="Cambria"/>
                <w:b/>
              </w:rPr>
              <w:t>+</w:t>
            </w: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  <w:b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  <w:b/>
              </w:rPr>
            </w:pPr>
            <w:r w:rsidRPr="004E0ACE">
              <w:rPr>
                <w:rFonts w:ascii="Cambria" w:hAnsi="Cambria"/>
                <w:b/>
              </w:rPr>
              <w:t>+</w:t>
            </w: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49" w:type="dxa"/>
            <w:gridSpan w:val="2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ind w:left="90"/>
              <w:jc w:val="center"/>
              <w:rPr>
                <w:rFonts w:ascii="Cambria" w:hAnsi="Cambria"/>
                <w:b/>
              </w:rPr>
            </w:pPr>
          </w:p>
          <w:p w:rsidR="004E0ACE" w:rsidRPr="004E0ACE" w:rsidRDefault="004E0ACE" w:rsidP="00031B4A">
            <w:pPr>
              <w:shd w:val="clear" w:color="auto" w:fill="FFFFFF"/>
              <w:ind w:left="90"/>
              <w:jc w:val="center"/>
              <w:rPr>
                <w:rFonts w:ascii="Cambria" w:hAnsi="Cambria"/>
                <w:b/>
              </w:rPr>
            </w:pPr>
          </w:p>
          <w:p w:rsidR="004E0ACE" w:rsidRPr="004E0ACE" w:rsidRDefault="004E0ACE" w:rsidP="00031B4A">
            <w:pPr>
              <w:shd w:val="clear" w:color="auto" w:fill="FFFFFF"/>
              <w:ind w:left="90"/>
              <w:jc w:val="center"/>
              <w:rPr>
                <w:rFonts w:ascii="Cambria" w:hAnsi="Cambria"/>
                <w:b/>
              </w:rPr>
            </w:pPr>
          </w:p>
          <w:p w:rsidR="004E0ACE" w:rsidRPr="004E0ACE" w:rsidRDefault="004E0ACE" w:rsidP="00031B4A">
            <w:pPr>
              <w:shd w:val="clear" w:color="auto" w:fill="FFFFFF"/>
              <w:ind w:left="90"/>
              <w:jc w:val="center"/>
              <w:rPr>
                <w:rFonts w:ascii="Cambria" w:hAnsi="Cambria"/>
                <w:b/>
              </w:rPr>
            </w:pPr>
            <w:r w:rsidRPr="004E0ACE">
              <w:rPr>
                <w:rFonts w:ascii="Cambria" w:hAnsi="Cambria"/>
                <w:b/>
              </w:rPr>
              <w:t>+</w:t>
            </w:r>
          </w:p>
          <w:p w:rsidR="004E0ACE" w:rsidRPr="004E0ACE" w:rsidRDefault="004E0ACE" w:rsidP="00031B4A">
            <w:pPr>
              <w:shd w:val="clear" w:color="auto" w:fill="FFFFFF"/>
              <w:ind w:left="90"/>
              <w:jc w:val="center"/>
              <w:rPr>
                <w:rFonts w:ascii="Cambria" w:hAnsi="Cambria"/>
                <w:b/>
              </w:rPr>
            </w:pPr>
          </w:p>
          <w:p w:rsidR="004E0ACE" w:rsidRPr="004E0ACE" w:rsidRDefault="004E0ACE" w:rsidP="00031B4A">
            <w:pPr>
              <w:shd w:val="clear" w:color="auto" w:fill="FFFFFF"/>
              <w:ind w:left="90"/>
              <w:jc w:val="center"/>
              <w:rPr>
                <w:rFonts w:ascii="Cambria" w:hAnsi="Cambria"/>
                <w:b/>
              </w:rPr>
            </w:pPr>
          </w:p>
          <w:p w:rsidR="004E0ACE" w:rsidRPr="004E0ACE" w:rsidRDefault="004E0ACE" w:rsidP="00031B4A">
            <w:pPr>
              <w:shd w:val="clear" w:color="auto" w:fill="FFFFFF"/>
              <w:ind w:left="90"/>
              <w:jc w:val="center"/>
              <w:rPr>
                <w:rFonts w:ascii="Cambria" w:hAnsi="Cambria"/>
                <w:b/>
              </w:rPr>
            </w:pPr>
          </w:p>
        </w:tc>
      </w:tr>
      <w:tr w:rsidR="004E0ACE" w:rsidRPr="004E0ACE" w:rsidTr="00031B4A">
        <w:trPr>
          <w:trHeight w:val="941"/>
        </w:trPr>
        <w:tc>
          <w:tcPr>
            <w:tcW w:w="312" w:type="dxa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2</w:t>
            </w:r>
          </w:p>
        </w:tc>
        <w:tc>
          <w:tcPr>
            <w:tcW w:w="4803" w:type="dxa"/>
            <w:gridSpan w:val="2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rPr>
                <w:rFonts w:ascii="Cambria" w:hAnsi="Cambria"/>
                <w:b/>
                <w:u w:val="single"/>
              </w:rPr>
            </w:pPr>
            <w:r w:rsidRPr="004E0ACE">
              <w:rPr>
                <w:rFonts w:ascii="Cambria" w:hAnsi="Cambria"/>
                <w:b/>
                <w:iCs/>
                <w:spacing w:val="-3"/>
                <w:u w:val="single"/>
              </w:rPr>
              <w:t>Взаимоотношения со сверстниками.</w:t>
            </w:r>
          </w:p>
          <w:p w:rsidR="004E0ACE" w:rsidRPr="004E0ACE" w:rsidRDefault="004E0ACE" w:rsidP="00031B4A">
            <w:pPr>
              <w:shd w:val="clear" w:color="auto" w:fill="FFFFFF"/>
              <w:rPr>
                <w:rFonts w:ascii="Cambria" w:hAnsi="Cambria"/>
                <w:b/>
              </w:rPr>
            </w:pPr>
            <w:r w:rsidRPr="004E0ACE">
              <w:rPr>
                <w:rFonts w:ascii="Cambria" w:hAnsi="Cambria"/>
                <w:b/>
                <w:iCs/>
              </w:rPr>
              <w:t>Положение в классе:</w:t>
            </w:r>
          </w:p>
          <w:p w:rsidR="004E0ACE" w:rsidRPr="004E0ACE" w:rsidRDefault="004E0ACE" w:rsidP="00031B4A">
            <w:pPr>
              <w:shd w:val="clear" w:color="auto" w:fill="FFFFFF"/>
              <w:ind w:left="346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•Изоляция;</w:t>
            </w:r>
          </w:p>
          <w:p w:rsidR="004E0ACE" w:rsidRPr="004E0ACE" w:rsidRDefault="004E0ACE" w:rsidP="00031B4A">
            <w:pPr>
              <w:shd w:val="clear" w:color="auto" w:fill="FFFFFF"/>
              <w:ind w:left="346"/>
              <w:rPr>
                <w:rFonts w:ascii="Cambria" w:hAnsi="Cambria"/>
                <w:b/>
                <w:u w:val="single"/>
              </w:rPr>
            </w:pPr>
            <w:r w:rsidRPr="004E0ACE">
              <w:rPr>
                <w:rFonts w:ascii="Cambria" w:hAnsi="Cambria"/>
                <w:spacing w:val="-1"/>
              </w:rPr>
              <w:t xml:space="preserve">•Противопоставление себя </w:t>
            </w:r>
            <w:r w:rsidRPr="004E0ACE">
              <w:rPr>
                <w:rFonts w:ascii="Cambria" w:hAnsi="Cambria"/>
              </w:rPr>
              <w:t>коллективу;</w:t>
            </w:r>
          </w:p>
        </w:tc>
        <w:tc>
          <w:tcPr>
            <w:tcW w:w="1950" w:type="dxa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+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+</w:t>
            </w:r>
          </w:p>
        </w:tc>
        <w:tc>
          <w:tcPr>
            <w:tcW w:w="1449" w:type="dxa"/>
            <w:gridSpan w:val="2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rPr>
                <w:rFonts w:ascii="Cambria" w:hAnsi="Cambria"/>
              </w:rPr>
            </w:pPr>
          </w:p>
        </w:tc>
      </w:tr>
      <w:tr w:rsidR="004E0ACE" w:rsidRPr="004E0ACE" w:rsidTr="00031B4A">
        <w:trPr>
          <w:trHeight w:hRule="exact" w:val="1500"/>
        </w:trPr>
        <w:tc>
          <w:tcPr>
            <w:tcW w:w="326" w:type="dxa"/>
            <w:gridSpan w:val="2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3</w:t>
            </w:r>
          </w:p>
        </w:tc>
        <w:tc>
          <w:tcPr>
            <w:tcW w:w="4789" w:type="dxa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rPr>
                <w:rFonts w:ascii="Cambria" w:hAnsi="Cambria"/>
                <w:b/>
              </w:rPr>
            </w:pPr>
            <w:r w:rsidRPr="004E0ACE">
              <w:rPr>
                <w:rFonts w:ascii="Cambria" w:hAnsi="Cambria"/>
                <w:b/>
                <w:iCs/>
              </w:rPr>
              <w:t>Отношение к другим детям:</w:t>
            </w:r>
          </w:p>
          <w:p w:rsidR="004E0ACE" w:rsidRPr="004E0ACE" w:rsidRDefault="004E0ACE" w:rsidP="00031B4A">
            <w:pPr>
              <w:shd w:val="clear" w:color="auto" w:fill="FFFFFF"/>
              <w:tabs>
                <w:tab w:val="left" w:pos="806"/>
              </w:tabs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•</w:t>
            </w:r>
            <w:r w:rsidRPr="004E0ACE">
              <w:rPr>
                <w:rFonts w:ascii="Cambria" w:hAnsi="Cambria"/>
                <w:spacing w:val="-2"/>
              </w:rPr>
              <w:t xml:space="preserve">Жестокое  отношения  со </w:t>
            </w:r>
            <w:r w:rsidRPr="004E0ACE">
              <w:rPr>
                <w:rFonts w:ascii="Cambria" w:hAnsi="Cambria"/>
              </w:rPr>
              <w:t>слабыми и младшими;</w:t>
            </w:r>
          </w:p>
          <w:p w:rsidR="004E0ACE" w:rsidRPr="004E0ACE" w:rsidRDefault="004E0ACE" w:rsidP="00031B4A">
            <w:pPr>
              <w:shd w:val="clear" w:color="auto" w:fill="FFFFFF"/>
              <w:tabs>
                <w:tab w:val="left" w:pos="806"/>
              </w:tabs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•Пренебрежительное отношение к сверстникам;</w:t>
            </w:r>
          </w:p>
        </w:tc>
        <w:tc>
          <w:tcPr>
            <w:tcW w:w="1965" w:type="dxa"/>
            <w:gridSpan w:val="2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+</w:t>
            </w:r>
          </w:p>
        </w:tc>
        <w:tc>
          <w:tcPr>
            <w:tcW w:w="1277" w:type="dxa"/>
            <w:gridSpan w:val="3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+</w:t>
            </w:r>
          </w:p>
        </w:tc>
        <w:tc>
          <w:tcPr>
            <w:tcW w:w="1433" w:type="dxa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rPr>
                <w:rFonts w:ascii="Cambria" w:hAnsi="Cambria"/>
              </w:rPr>
            </w:pPr>
          </w:p>
        </w:tc>
      </w:tr>
      <w:tr w:rsidR="004E0ACE" w:rsidRPr="004E0ACE" w:rsidTr="00031B4A">
        <w:trPr>
          <w:trHeight w:hRule="exact" w:val="2692"/>
        </w:trPr>
        <w:tc>
          <w:tcPr>
            <w:tcW w:w="326" w:type="dxa"/>
            <w:gridSpan w:val="2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ind w:left="14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4</w:t>
            </w:r>
          </w:p>
        </w:tc>
        <w:tc>
          <w:tcPr>
            <w:tcW w:w="4789" w:type="dxa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ind w:firstLine="58"/>
              <w:rPr>
                <w:rFonts w:ascii="Cambria" w:hAnsi="Cambria"/>
                <w:b/>
                <w:u w:val="single"/>
              </w:rPr>
            </w:pPr>
            <w:r w:rsidRPr="004E0ACE">
              <w:rPr>
                <w:rFonts w:ascii="Cambria" w:hAnsi="Cambria"/>
                <w:b/>
                <w:iCs/>
                <w:spacing w:val="-1"/>
                <w:u w:val="single"/>
              </w:rPr>
              <w:t xml:space="preserve">Взаимоотношения с взрослыми, </w:t>
            </w:r>
            <w:r w:rsidRPr="004E0ACE">
              <w:rPr>
                <w:rFonts w:ascii="Cambria" w:hAnsi="Cambria"/>
                <w:b/>
                <w:iCs/>
                <w:u w:val="single"/>
              </w:rPr>
              <w:t>с учителями:</w:t>
            </w:r>
          </w:p>
          <w:p w:rsidR="004E0ACE" w:rsidRPr="004E0ACE" w:rsidRDefault="004E0ACE" w:rsidP="004E0ACE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821"/>
              </w:tabs>
              <w:rPr>
                <w:rFonts w:ascii="Cambria" w:hAnsi="Cambria"/>
              </w:rPr>
            </w:pPr>
            <w:r w:rsidRPr="004E0ACE">
              <w:rPr>
                <w:rFonts w:ascii="Cambria" w:hAnsi="Cambria"/>
                <w:spacing w:val="-2"/>
              </w:rPr>
              <w:t>Конфликтный   характер</w:t>
            </w:r>
            <w:r w:rsidRPr="004E0ACE">
              <w:rPr>
                <w:rFonts w:ascii="Cambria" w:hAnsi="Cambria"/>
                <w:spacing w:val="-2"/>
              </w:rPr>
              <w:br/>
            </w:r>
            <w:r w:rsidRPr="004E0ACE">
              <w:rPr>
                <w:rFonts w:ascii="Cambria" w:hAnsi="Cambria"/>
              </w:rPr>
              <w:t>взаимоотношений с одним или</w:t>
            </w:r>
            <w:r w:rsidRPr="004E0ACE">
              <w:rPr>
                <w:rFonts w:ascii="Cambria" w:hAnsi="Cambria"/>
              </w:rPr>
              <w:br/>
              <w:t>несколькими учителями;</w:t>
            </w:r>
          </w:p>
          <w:p w:rsidR="004E0ACE" w:rsidRPr="004E0ACE" w:rsidRDefault="004E0ACE" w:rsidP="004E0ACE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821"/>
              </w:tabs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Бестактность;</w:t>
            </w:r>
          </w:p>
          <w:p w:rsidR="004E0ACE" w:rsidRPr="004E0ACE" w:rsidRDefault="004E0ACE" w:rsidP="00031B4A">
            <w:pPr>
              <w:shd w:val="clear" w:color="auto" w:fill="FFFFFF"/>
              <w:rPr>
                <w:rFonts w:ascii="Cambria" w:hAnsi="Cambria"/>
                <w:b/>
              </w:rPr>
            </w:pPr>
            <w:r w:rsidRPr="004E0ACE">
              <w:rPr>
                <w:rFonts w:ascii="Cambria" w:hAnsi="Cambria"/>
                <w:b/>
                <w:iCs/>
              </w:rPr>
              <w:t>С родителями:</w:t>
            </w:r>
          </w:p>
          <w:p w:rsidR="004E0ACE" w:rsidRPr="004E0ACE" w:rsidRDefault="004E0ACE" w:rsidP="004E0ACE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821"/>
              </w:tabs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Конфликтный характер;</w:t>
            </w:r>
          </w:p>
          <w:p w:rsidR="004E0ACE" w:rsidRPr="004E0ACE" w:rsidRDefault="004E0ACE" w:rsidP="004E0ACE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821"/>
              </w:tabs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Ложь.</w:t>
            </w:r>
          </w:p>
        </w:tc>
        <w:tc>
          <w:tcPr>
            <w:tcW w:w="1965" w:type="dxa"/>
            <w:gridSpan w:val="2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+</w:t>
            </w:r>
          </w:p>
        </w:tc>
        <w:tc>
          <w:tcPr>
            <w:tcW w:w="1277" w:type="dxa"/>
            <w:gridSpan w:val="3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rPr>
                <w:rFonts w:ascii="Cambria" w:hAnsi="Cambria"/>
              </w:rPr>
            </w:pPr>
          </w:p>
        </w:tc>
        <w:tc>
          <w:tcPr>
            <w:tcW w:w="1433" w:type="dxa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+</w:t>
            </w:r>
          </w:p>
          <w:p w:rsidR="004E0ACE" w:rsidRPr="004E0ACE" w:rsidRDefault="004E0ACE" w:rsidP="00031B4A">
            <w:pPr>
              <w:shd w:val="clear" w:color="auto" w:fill="FFFFFF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+</w:t>
            </w: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+</w:t>
            </w:r>
          </w:p>
        </w:tc>
      </w:tr>
      <w:tr w:rsidR="004E0ACE" w:rsidRPr="004E0ACE" w:rsidTr="00031B4A">
        <w:trPr>
          <w:trHeight w:hRule="exact" w:val="1501"/>
        </w:trPr>
        <w:tc>
          <w:tcPr>
            <w:tcW w:w="326" w:type="dxa"/>
            <w:gridSpan w:val="2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ind w:left="29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5</w:t>
            </w:r>
          </w:p>
        </w:tc>
        <w:tc>
          <w:tcPr>
            <w:tcW w:w="4789" w:type="dxa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rPr>
                <w:rFonts w:ascii="Cambria" w:hAnsi="Cambria"/>
                <w:b/>
                <w:u w:val="single"/>
              </w:rPr>
            </w:pPr>
            <w:r w:rsidRPr="004E0ACE">
              <w:rPr>
                <w:rFonts w:ascii="Cambria" w:hAnsi="Cambria"/>
                <w:b/>
                <w:iCs/>
                <w:u w:val="single"/>
              </w:rPr>
              <w:t>Проведение свободного времени:</w:t>
            </w:r>
          </w:p>
          <w:p w:rsidR="004E0ACE" w:rsidRPr="004E0ACE" w:rsidRDefault="004E0ACE" w:rsidP="004E0ACE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821"/>
              </w:tabs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Не занимается в кружках и секциях;</w:t>
            </w:r>
          </w:p>
          <w:p w:rsidR="004E0ACE" w:rsidRPr="004E0ACE" w:rsidRDefault="004E0ACE" w:rsidP="004E0ACE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821"/>
              </w:tabs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Проводит свободное время вне</w:t>
            </w:r>
            <w:r w:rsidRPr="004E0ACE">
              <w:rPr>
                <w:rFonts w:ascii="Cambria" w:hAnsi="Cambria"/>
              </w:rPr>
              <w:br/>
              <w:t>дома (с друзьями на улице);</w:t>
            </w:r>
          </w:p>
        </w:tc>
        <w:tc>
          <w:tcPr>
            <w:tcW w:w="1965" w:type="dxa"/>
            <w:gridSpan w:val="2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gridSpan w:val="3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ind w:left="104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ind w:left="104"/>
              <w:jc w:val="center"/>
              <w:rPr>
                <w:rFonts w:ascii="Cambria" w:hAnsi="Cambria"/>
              </w:rPr>
            </w:pPr>
          </w:p>
        </w:tc>
        <w:tc>
          <w:tcPr>
            <w:tcW w:w="1433" w:type="dxa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+</w:t>
            </w:r>
          </w:p>
          <w:p w:rsidR="004E0ACE" w:rsidRPr="004E0ACE" w:rsidRDefault="004E0ACE" w:rsidP="00031B4A">
            <w:pPr>
              <w:shd w:val="clear" w:color="auto" w:fill="FFFFFF"/>
              <w:ind w:left="446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ind w:left="103"/>
              <w:jc w:val="center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+</w:t>
            </w:r>
          </w:p>
        </w:tc>
      </w:tr>
      <w:tr w:rsidR="004E0ACE" w:rsidRPr="004E0ACE" w:rsidTr="00031B4A">
        <w:trPr>
          <w:trHeight w:val="1665"/>
        </w:trPr>
        <w:tc>
          <w:tcPr>
            <w:tcW w:w="326" w:type="dxa"/>
            <w:gridSpan w:val="2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ind w:left="29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6</w:t>
            </w:r>
          </w:p>
        </w:tc>
        <w:tc>
          <w:tcPr>
            <w:tcW w:w="4789" w:type="dxa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rPr>
                <w:rFonts w:ascii="Cambria" w:hAnsi="Cambria"/>
                <w:b/>
                <w:u w:val="single"/>
              </w:rPr>
            </w:pPr>
            <w:r w:rsidRPr="004E0ACE">
              <w:rPr>
                <w:rFonts w:ascii="Cambria" w:hAnsi="Cambria"/>
                <w:b/>
                <w:iCs/>
                <w:u w:val="single"/>
              </w:rPr>
              <w:t>Отношение к труду:</w:t>
            </w:r>
          </w:p>
          <w:p w:rsidR="004E0ACE" w:rsidRPr="004E0ACE" w:rsidRDefault="004E0ACE" w:rsidP="004E0ACE">
            <w:pPr>
              <w:pStyle w:val="a3"/>
              <w:numPr>
                <w:ilvl w:val="0"/>
                <w:numId w:val="4"/>
              </w:numPr>
              <w:shd w:val="clear" w:color="auto" w:fill="FFFFFF"/>
              <w:rPr>
                <w:rFonts w:ascii="Cambria" w:hAnsi="Cambria"/>
                <w:b/>
                <w:u w:val="single"/>
              </w:rPr>
            </w:pPr>
            <w:r w:rsidRPr="004E0ACE">
              <w:rPr>
                <w:rFonts w:ascii="Cambria" w:hAnsi="Cambria"/>
                <w:spacing w:val="-1"/>
              </w:rPr>
              <w:t>Отрицательное отношение;</w:t>
            </w:r>
          </w:p>
          <w:p w:rsidR="004E0ACE" w:rsidRPr="004E0ACE" w:rsidRDefault="004E0ACE" w:rsidP="004E0ACE">
            <w:pPr>
              <w:pStyle w:val="a3"/>
              <w:numPr>
                <w:ilvl w:val="0"/>
                <w:numId w:val="4"/>
              </w:numPr>
              <w:shd w:val="clear" w:color="auto" w:fill="FFFFFF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 xml:space="preserve">Не выполнение трудовых </w:t>
            </w:r>
            <w:r w:rsidRPr="004E0ACE">
              <w:rPr>
                <w:rFonts w:ascii="Cambria" w:hAnsi="Cambria"/>
                <w:spacing w:val="-3"/>
              </w:rPr>
              <w:t>обязанностей в школе и дома;</w:t>
            </w:r>
          </w:p>
          <w:p w:rsidR="004E0ACE" w:rsidRPr="004E0ACE" w:rsidRDefault="004E0ACE" w:rsidP="004E0ACE">
            <w:pPr>
              <w:pStyle w:val="a3"/>
              <w:numPr>
                <w:ilvl w:val="0"/>
                <w:numId w:val="4"/>
              </w:numPr>
              <w:shd w:val="clear" w:color="auto" w:fill="FFFFFF"/>
              <w:rPr>
                <w:rFonts w:ascii="Cambria" w:hAnsi="Cambria"/>
              </w:rPr>
            </w:pPr>
            <w:r w:rsidRPr="004E0ACE">
              <w:rPr>
                <w:rFonts w:ascii="Cambria" w:hAnsi="Cambria"/>
                <w:spacing w:val="-1"/>
              </w:rPr>
              <w:t>Недобросовестное отношение.</w:t>
            </w:r>
          </w:p>
        </w:tc>
        <w:tc>
          <w:tcPr>
            <w:tcW w:w="1980" w:type="dxa"/>
            <w:gridSpan w:val="3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+</w:t>
            </w:r>
          </w:p>
        </w:tc>
        <w:tc>
          <w:tcPr>
            <w:tcW w:w="1262" w:type="dxa"/>
            <w:gridSpan w:val="2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+</w:t>
            </w: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+</w:t>
            </w:r>
          </w:p>
        </w:tc>
        <w:tc>
          <w:tcPr>
            <w:tcW w:w="1433" w:type="dxa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</w:tc>
      </w:tr>
      <w:tr w:rsidR="004E0ACE" w:rsidRPr="004E0ACE" w:rsidTr="00031B4A">
        <w:trPr>
          <w:trHeight w:val="4808"/>
        </w:trPr>
        <w:tc>
          <w:tcPr>
            <w:tcW w:w="326" w:type="dxa"/>
            <w:gridSpan w:val="2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ind w:left="29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lastRenderedPageBreak/>
              <w:t>7</w:t>
            </w:r>
          </w:p>
        </w:tc>
        <w:tc>
          <w:tcPr>
            <w:tcW w:w="4789" w:type="dxa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rPr>
                <w:rFonts w:ascii="Cambria" w:hAnsi="Cambria"/>
                <w:b/>
                <w:u w:val="single"/>
              </w:rPr>
            </w:pPr>
            <w:r w:rsidRPr="004E0ACE">
              <w:rPr>
                <w:rFonts w:ascii="Cambria" w:hAnsi="Cambria"/>
                <w:b/>
                <w:iCs/>
                <w:u w:val="single"/>
              </w:rPr>
              <w:t>Поведение и поступки.</w:t>
            </w:r>
          </w:p>
          <w:p w:rsidR="004E0ACE" w:rsidRPr="004E0ACE" w:rsidRDefault="004E0ACE" w:rsidP="00031B4A">
            <w:pPr>
              <w:shd w:val="clear" w:color="auto" w:fill="FFFFFF"/>
              <w:rPr>
                <w:rFonts w:ascii="Cambria" w:hAnsi="Cambria"/>
                <w:b/>
              </w:rPr>
            </w:pPr>
            <w:r w:rsidRPr="004E0ACE">
              <w:rPr>
                <w:rFonts w:ascii="Cambria" w:hAnsi="Cambria"/>
                <w:b/>
                <w:iCs/>
              </w:rPr>
              <w:t>В школе:</w:t>
            </w:r>
          </w:p>
          <w:p w:rsidR="004E0ACE" w:rsidRPr="004E0ACE" w:rsidRDefault="004E0ACE" w:rsidP="004E0ACE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835"/>
              </w:tabs>
              <w:jc w:val="both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Прогулы;</w:t>
            </w:r>
          </w:p>
          <w:p w:rsidR="004E0ACE" w:rsidRPr="004E0ACE" w:rsidRDefault="004E0ACE" w:rsidP="004E0ACE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835"/>
              </w:tabs>
              <w:jc w:val="both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Нарушение требований школьной дисциплины;</w:t>
            </w:r>
          </w:p>
          <w:p w:rsidR="004E0ACE" w:rsidRPr="004E0ACE" w:rsidRDefault="004E0ACE" w:rsidP="004E0ACE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835"/>
              </w:tabs>
              <w:jc w:val="both"/>
              <w:rPr>
                <w:rFonts w:ascii="Cambria" w:hAnsi="Cambria"/>
                <w:b/>
                <w:u w:val="single"/>
              </w:rPr>
            </w:pPr>
            <w:r w:rsidRPr="004E0ACE">
              <w:rPr>
                <w:rFonts w:ascii="Cambria" w:hAnsi="Cambria"/>
              </w:rPr>
              <w:t>Нецензурная брань;</w:t>
            </w:r>
          </w:p>
          <w:p w:rsidR="004E0ACE" w:rsidRPr="004E0ACE" w:rsidRDefault="004E0ACE" w:rsidP="004E0ACE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835"/>
              </w:tabs>
              <w:jc w:val="both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Жаргонная речь;</w:t>
            </w:r>
          </w:p>
          <w:p w:rsidR="004E0ACE" w:rsidRPr="004E0ACE" w:rsidRDefault="004E0ACE" w:rsidP="004E0ACE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835"/>
              </w:tabs>
              <w:jc w:val="both"/>
              <w:rPr>
                <w:rFonts w:ascii="Cambria" w:hAnsi="Cambria"/>
              </w:rPr>
            </w:pPr>
            <w:r w:rsidRPr="004E0ACE">
              <w:rPr>
                <w:rFonts w:ascii="Cambria" w:hAnsi="Cambria"/>
                <w:spacing w:val="-1"/>
              </w:rPr>
              <w:t>Порча школьного имущества;</w:t>
            </w:r>
          </w:p>
          <w:p w:rsidR="004E0ACE" w:rsidRPr="004E0ACE" w:rsidRDefault="004E0ACE" w:rsidP="004E0ACE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835"/>
              </w:tabs>
              <w:jc w:val="both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Срыв уроков;</w:t>
            </w:r>
          </w:p>
          <w:p w:rsidR="004E0ACE" w:rsidRPr="004E0ACE" w:rsidRDefault="004E0ACE" w:rsidP="004E0ACE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835"/>
              </w:tabs>
              <w:jc w:val="both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Драки;</w:t>
            </w:r>
          </w:p>
          <w:p w:rsidR="004E0ACE" w:rsidRPr="004E0ACE" w:rsidRDefault="004E0ACE" w:rsidP="00031B4A">
            <w:pPr>
              <w:shd w:val="clear" w:color="auto" w:fill="FFFFFF"/>
              <w:rPr>
                <w:rFonts w:ascii="Cambria" w:hAnsi="Cambria"/>
                <w:b/>
              </w:rPr>
            </w:pPr>
            <w:r w:rsidRPr="004E0ACE">
              <w:rPr>
                <w:rFonts w:ascii="Cambria" w:hAnsi="Cambria"/>
                <w:b/>
                <w:iCs/>
              </w:rPr>
              <w:t>В семье:</w:t>
            </w:r>
          </w:p>
          <w:p w:rsidR="004E0ACE" w:rsidRPr="004E0ACE" w:rsidRDefault="004E0ACE" w:rsidP="004E0ACE">
            <w:pPr>
              <w:pStyle w:val="a3"/>
              <w:numPr>
                <w:ilvl w:val="0"/>
                <w:numId w:val="6"/>
              </w:numPr>
              <w:shd w:val="clear" w:color="auto" w:fill="FFFFFF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Побеги из дома;</w:t>
            </w:r>
          </w:p>
          <w:p w:rsidR="004E0ACE" w:rsidRPr="004E0ACE" w:rsidRDefault="004E0ACE" w:rsidP="004E0ACE">
            <w:pPr>
              <w:pStyle w:val="a3"/>
              <w:numPr>
                <w:ilvl w:val="0"/>
                <w:numId w:val="6"/>
              </w:numPr>
              <w:shd w:val="clear" w:color="auto" w:fill="FFFFFF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 xml:space="preserve">Невыполнение домашних </w:t>
            </w:r>
          </w:p>
          <w:p w:rsidR="004E0ACE" w:rsidRPr="004E0ACE" w:rsidRDefault="004E0ACE" w:rsidP="00031B4A">
            <w:pPr>
              <w:shd w:val="clear" w:color="auto" w:fill="FFFFFF"/>
              <w:ind w:right="2016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 xml:space="preserve">            обязанностей;</w:t>
            </w:r>
          </w:p>
          <w:p w:rsidR="004E0ACE" w:rsidRPr="004E0ACE" w:rsidRDefault="004E0ACE" w:rsidP="004E0ACE">
            <w:pPr>
              <w:pStyle w:val="a3"/>
              <w:numPr>
                <w:ilvl w:val="0"/>
                <w:numId w:val="7"/>
              </w:numPr>
              <w:shd w:val="clear" w:color="auto" w:fill="FFFFFF"/>
              <w:ind w:right="2016"/>
              <w:rPr>
                <w:rFonts w:ascii="Cambria" w:hAnsi="Cambria"/>
                <w:b/>
                <w:u w:val="single"/>
              </w:rPr>
            </w:pPr>
            <w:r w:rsidRPr="004E0ACE">
              <w:rPr>
                <w:rFonts w:ascii="Cambria" w:hAnsi="Cambria"/>
              </w:rPr>
              <w:t>Непослушание;</w:t>
            </w:r>
          </w:p>
        </w:tc>
        <w:tc>
          <w:tcPr>
            <w:tcW w:w="1980" w:type="dxa"/>
            <w:gridSpan w:val="3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+</w:t>
            </w: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  <w:sz w:val="18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+</w:t>
            </w: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</w:tc>
        <w:tc>
          <w:tcPr>
            <w:tcW w:w="1262" w:type="dxa"/>
            <w:gridSpan w:val="2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+</w:t>
            </w: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+</w:t>
            </w: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+</w:t>
            </w: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+</w:t>
            </w:r>
          </w:p>
        </w:tc>
        <w:tc>
          <w:tcPr>
            <w:tcW w:w="1433" w:type="dxa"/>
            <w:shd w:val="clear" w:color="auto" w:fill="FFFFFF"/>
          </w:tcPr>
          <w:p w:rsidR="004E0ACE" w:rsidRPr="004E0ACE" w:rsidRDefault="004E0ACE" w:rsidP="00031B4A">
            <w:pPr>
              <w:shd w:val="clear" w:color="auto" w:fill="FFFFFF"/>
              <w:rPr>
                <w:rFonts w:ascii="Cambria" w:hAnsi="Cambria"/>
                <w:highlight w:val="yellow"/>
              </w:rPr>
            </w:pPr>
          </w:p>
          <w:p w:rsidR="004E0ACE" w:rsidRPr="004E0ACE" w:rsidRDefault="004E0ACE" w:rsidP="00031B4A">
            <w:pPr>
              <w:shd w:val="clear" w:color="auto" w:fill="FFFFFF"/>
              <w:rPr>
                <w:rFonts w:ascii="Cambria" w:hAnsi="Cambria"/>
                <w:highlight w:val="yellow"/>
              </w:rPr>
            </w:pPr>
          </w:p>
          <w:p w:rsidR="004E0ACE" w:rsidRPr="004E0ACE" w:rsidRDefault="004E0ACE" w:rsidP="00031B4A">
            <w:pPr>
              <w:shd w:val="clear" w:color="auto" w:fill="FFFFFF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+</w:t>
            </w: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+</w:t>
            </w: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</w:rPr>
            </w:pPr>
            <w:r w:rsidRPr="004E0ACE">
              <w:rPr>
                <w:rFonts w:ascii="Cambria" w:hAnsi="Cambria"/>
              </w:rPr>
              <w:t>+</w:t>
            </w:r>
          </w:p>
          <w:p w:rsidR="004E0ACE" w:rsidRPr="004E0ACE" w:rsidRDefault="004E0ACE" w:rsidP="00031B4A">
            <w:pPr>
              <w:shd w:val="clear" w:color="auto" w:fill="FFFFFF"/>
              <w:jc w:val="center"/>
              <w:rPr>
                <w:rFonts w:ascii="Cambria" w:hAnsi="Cambria"/>
                <w:highlight w:val="yellow"/>
              </w:rPr>
            </w:pPr>
            <w:r w:rsidRPr="004E0ACE">
              <w:rPr>
                <w:rFonts w:ascii="Cambria" w:hAnsi="Cambria"/>
              </w:rPr>
              <w:t>+</w:t>
            </w:r>
          </w:p>
        </w:tc>
      </w:tr>
    </w:tbl>
    <w:p w:rsidR="004E0ACE" w:rsidRDefault="004E0ACE" w:rsidP="004E0ACE">
      <w:pPr>
        <w:shd w:val="clear" w:color="auto" w:fill="FFFFFF"/>
        <w:spacing w:line="276" w:lineRule="auto"/>
        <w:ind w:firstLine="567"/>
        <w:jc w:val="both"/>
        <w:rPr>
          <w:rFonts w:ascii="Cambria" w:hAnsi="Cambria"/>
        </w:rPr>
      </w:pPr>
    </w:p>
    <w:p w:rsidR="004E0ACE" w:rsidRPr="004E0ACE" w:rsidRDefault="004E0ACE" w:rsidP="004E0ACE">
      <w:pPr>
        <w:shd w:val="clear" w:color="auto" w:fill="FFFFFF"/>
        <w:spacing w:line="276" w:lineRule="auto"/>
        <w:ind w:firstLine="567"/>
        <w:jc w:val="both"/>
        <w:rPr>
          <w:rFonts w:ascii="Cambria" w:hAnsi="Cambria"/>
        </w:rPr>
      </w:pPr>
      <w:r w:rsidRPr="004E0ACE">
        <w:rPr>
          <w:rFonts w:ascii="Cambria" w:hAnsi="Cambria"/>
        </w:rPr>
        <w:t xml:space="preserve">Проанализировав полученную информацию, можно сделать вывод о </w:t>
      </w:r>
      <w:r w:rsidRPr="004E0ACE">
        <w:rPr>
          <w:rFonts w:ascii="Cambria" w:hAnsi="Cambria"/>
          <w:spacing w:val="-1"/>
        </w:rPr>
        <w:t>том, что ребенок может учиться успешнее</w:t>
      </w:r>
      <w:r>
        <w:rPr>
          <w:rFonts w:ascii="Cambria" w:hAnsi="Cambria"/>
          <w:spacing w:val="-1"/>
        </w:rPr>
        <w:t>. Для этого е</w:t>
      </w:r>
      <w:r w:rsidRPr="004E0ACE">
        <w:rPr>
          <w:rFonts w:ascii="Cambria" w:hAnsi="Cambria"/>
          <w:spacing w:val="-1"/>
        </w:rPr>
        <w:t>му необходим ежедневный контроль</w:t>
      </w:r>
      <w:r>
        <w:rPr>
          <w:rFonts w:ascii="Cambria" w:hAnsi="Cambria"/>
          <w:spacing w:val="-1"/>
        </w:rPr>
        <w:t xml:space="preserve"> со стороны взрослых</w:t>
      </w:r>
      <w:r w:rsidRPr="004E0ACE">
        <w:rPr>
          <w:rFonts w:ascii="Cambria" w:hAnsi="Cambria"/>
          <w:spacing w:val="-1"/>
        </w:rPr>
        <w:t xml:space="preserve">.  </w:t>
      </w:r>
    </w:p>
    <w:p w:rsidR="004E0ACE" w:rsidRPr="004E0ACE" w:rsidRDefault="004E0ACE" w:rsidP="004E0ACE">
      <w:pPr>
        <w:shd w:val="clear" w:color="auto" w:fill="FFFFFF"/>
        <w:spacing w:line="276" w:lineRule="auto"/>
        <w:jc w:val="both"/>
        <w:rPr>
          <w:rFonts w:ascii="Cambria" w:hAnsi="Cambria"/>
          <w:b/>
        </w:rPr>
      </w:pPr>
      <w:r w:rsidRPr="004E0ACE">
        <w:rPr>
          <w:rFonts w:ascii="Cambria" w:hAnsi="Cambria"/>
          <w:b/>
          <w:iCs/>
        </w:rPr>
        <w:t>Рекомендации родителям:</w:t>
      </w:r>
    </w:p>
    <w:p w:rsidR="004E0ACE" w:rsidRPr="004E0ACE" w:rsidRDefault="004E0ACE" w:rsidP="004E0ACE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pacing w:val="-26"/>
        </w:rPr>
      </w:pPr>
      <w:r w:rsidRPr="004E0ACE">
        <w:rPr>
          <w:rFonts w:ascii="Cambria" w:hAnsi="Cambria"/>
        </w:rPr>
        <w:t>Уделять больше внимания для проверки домашних заданий ребенка;</w:t>
      </w:r>
    </w:p>
    <w:p w:rsidR="004E0ACE" w:rsidRPr="004E0ACE" w:rsidRDefault="004E0ACE" w:rsidP="004E0ACE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pacing w:val="-20"/>
        </w:rPr>
      </w:pPr>
      <w:r>
        <w:rPr>
          <w:rFonts w:ascii="Cambria" w:hAnsi="Cambria"/>
        </w:rPr>
        <w:t xml:space="preserve">Убедить ребенка в том, что образование ему </w:t>
      </w:r>
      <w:r w:rsidRPr="004E0ACE">
        <w:rPr>
          <w:rFonts w:ascii="Cambria" w:hAnsi="Cambria"/>
        </w:rPr>
        <w:t>потребуется в будущем;</w:t>
      </w:r>
    </w:p>
    <w:p w:rsidR="004E0ACE" w:rsidRPr="004E0ACE" w:rsidRDefault="004E0ACE" w:rsidP="004E0ACE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76" w:lineRule="auto"/>
        <w:ind w:right="2074"/>
        <w:jc w:val="both"/>
        <w:rPr>
          <w:rFonts w:ascii="Cambria" w:hAnsi="Cambria"/>
          <w:spacing w:val="-6"/>
        </w:rPr>
      </w:pPr>
      <w:r w:rsidRPr="004E0ACE">
        <w:rPr>
          <w:rFonts w:ascii="Cambria" w:hAnsi="Cambria"/>
          <w:spacing w:val="-2"/>
        </w:rPr>
        <w:t xml:space="preserve">Всегда говорить правду, независимо от обстоятельств. </w:t>
      </w:r>
    </w:p>
    <w:p w:rsidR="004E0ACE" w:rsidRPr="004E0ACE" w:rsidRDefault="004E0ACE" w:rsidP="004E0ACE">
      <w:pPr>
        <w:shd w:val="clear" w:color="auto" w:fill="FFFFFF"/>
        <w:tabs>
          <w:tab w:val="left" w:pos="475"/>
        </w:tabs>
        <w:spacing w:line="276" w:lineRule="auto"/>
        <w:ind w:right="47"/>
        <w:jc w:val="both"/>
        <w:rPr>
          <w:rFonts w:ascii="Cambria" w:hAnsi="Cambria"/>
          <w:b/>
          <w:iCs/>
          <w:spacing w:val="-4"/>
        </w:rPr>
      </w:pPr>
      <w:r w:rsidRPr="004E0ACE">
        <w:rPr>
          <w:rFonts w:ascii="Cambria" w:hAnsi="Cambria"/>
          <w:b/>
          <w:iCs/>
          <w:spacing w:val="-4"/>
        </w:rPr>
        <w:t>Рекомендации классному руководителю:</w:t>
      </w:r>
    </w:p>
    <w:p w:rsidR="004E0ACE" w:rsidRPr="004E0ACE" w:rsidRDefault="004E0ACE" w:rsidP="004E0ACE">
      <w:pPr>
        <w:pStyle w:val="a3"/>
        <w:numPr>
          <w:ilvl w:val="0"/>
          <w:numId w:val="9"/>
        </w:numPr>
        <w:shd w:val="clear" w:color="auto" w:fill="FFFFFF"/>
        <w:tabs>
          <w:tab w:val="left" w:pos="475"/>
        </w:tabs>
        <w:spacing w:line="276" w:lineRule="auto"/>
        <w:ind w:right="47"/>
        <w:jc w:val="both"/>
        <w:rPr>
          <w:rFonts w:ascii="Cambria" w:hAnsi="Cambria"/>
          <w:b/>
        </w:rPr>
      </w:pPr>
      <w:r w:rsidRPr="004E0ACE">
        <w:rPr>
          <w:rFonts w:ascii="Cambria" w:hAnsi="Cambria"/>
        </w:rPr>
        <w:t>Создать ситуацию успеха в учебной деятельности для учащегося;</w:t>
      </w:r>
    </w:p>
    <w:p w:rsidR="004E0ACE" w:rsidRPr="004E0ACE" w:rsidRDefault="004E0ACE" w:rsidP="004E0ACE">
      <w:pPr>
        <w:pStyle w:val="a3"/>
        <w:numPr>
          <w:ilvl w:val="0"/>
          <w:numId w:val="9"/>
        </w:numPr>
        <w:shd w:val="clear" w:color="auto" w:fill="FFFFFF"/>
        <w:tabs>
          <w:tab w:val="left" w:pos="475"/>
        </w:tabs>
        <w:spacing w:before="288" w:line="276" w:lineRule="auto"/>
        <w:ind w:right="47"/>
        <w:jc w:val="both"/>
        <w:rPr>
          <w:rFonts w:ascii="Cambria" w:hAnsi="Cambria"/>
          <w:b/>
        </w:rPr>
      </w:pPr>
      <w:r>
        <w:rPr>
          <w:rFonts w:ascii="Cambria" w:hAnsi="Cambria"/>
          <w:spacing w:val="-1"/>
        </w:rPr>
        <w:t>Организовать учебную деятельность</w:t>
      </w:r>
      <w:bookmarkStart w:id="0" w:name="_GoBack"/>
      <w:bookmarkEnd w:id="0"/>
      <w:r w:rsidRPr="004E0ACE">
        <w:rPr>
          <w:rFonts w:ascii="Cambria" w:hAnsi="Cambria"/>
          <w:spacing w:val="-1"/>
        </w:rPr>
        <w:t xml:space="preserve"> в малых группах, с более сильными</w:t>
      </w:r>
      <w:r w:rsidRPr="004E0ACE">
        <w:rPr>
          <w:rFonts w:ascii="Cambria" w:hAnsi="Cambria"/>
          <w:spacing w:val="-1"/>
        </w:rPr>
        <w:br/>
      </w:r>
      <w:r w:rsidRPr="004E0ACE">
        <w:rPr>
          <w:rFonts w:ascii="Cambria" w:hAnsi="Cambria"/>
        </w:rPr>
        <w:t>учащимися.</w:t>
      </w:r>
    </w:p>
    <w:p w:rsidR="004E0ACE" w:rsidRPr="004E0ACE" w:rsidRDefault="004E0ACE" w:rsidP="004E0ACE">
      <w:pPr>
        <w:shd w:val="clear" w:color="auto" w:fill="FFFFFF"/>
        <w:tabs>
          <w:tab w:val="left" w:pos="475"/>
        </w:tabs>
        <w:spacing w:line="276" w:lineRule="auto"/>
        <w:ind w:right="47"/>
        <w:jc w:val="both"/>
        <w:rPr>
          <w:rFonts w:ascii="Cambria" w:hAnsi="Cambria"/>
          <w:b/>
        </w:rPr>
      </w:pPr>
      <w:r w:rsidRPr="004E0ACE">
        <w:rPr>
          <w:rFonts w:ascii="Cambria" w:hAnsi="Cambria"/>
          <w:b/>
          <w:spacing w:val="-3"/>
        </w:rPr>
        <w:t>Рекомендации психологу:</w:t>
      </w:r>
    </w:p>
    <w:p w:rsidR="004E0ACE" w:rsidRPr="004E0ACE" w:rsidRDefault="004E0ACE" w:rsidP="004E0ACE">
      <w:pPr>
        <w:shd w:val="clear" w:color="auto" w:fill="FFFFFF"/>
        <w:tabs>
          <w:tab w:val="left" w:pos="230"/>
        </w:tabs>
        <w:spacing w:line="276" w:lineRule="auto"/>
        <w:jc w:val="both"/>
        <w:rPr>
          <w:rFonts w:ascii="Cambria" w:hAnsi="Cambria"/>
        </w:rPr>
      </w:pPr>
      <w:r w:rsidRPr="004E0ACE">
        <w:rPr>
          <w:rFonts w:ascii="Cambria" w:hAnsi="Cambria"/>
          <w:spacing w:val="-10"/>
        </w:rPr>
        <w:t>Провести коррекционно-развивающие занятия с целью повышения мотивации к обучению и</w:t>
      </w:r>
      <w:r w:rsidRPr="004E0ACE">
        <w:rPr>
          <w:rFonts w:ascii="Cambria" w:hAnsi="Cambria"/>
          <w:spacing w:val="-10"/>
        </w:rPr>
        <w:br/>
      </w:r>
      <w:r w:rsidRPr="004E0ACE">
        <w:rPr>
          <w:rFonts w:ascii="Cambria" w:hAnsi="Cambria"/>
        </w:rPr>
        <w:t>снижению эмоциональной напряженности.</w:t>
      </w:r>
    </w:p>
    <w:p w:rsidR="004E0ACE" w:rsidRPr="004E0ACE" w:rsidRDefault="004E0ACE" w:rsidP="004E0ACE">
      <w:pPr>
        <w:shd w:val="clear" w:color="auto" w:fill="FFFFFF"/>
        <w:spacing w:before="14" w:line="276" w:lineRule="auto"/>
        <w:jc w:val="both"/>
        <w:rPr>
          <w:rFonts w:ascii="Cambria" w:hAnsi="Cambria"/>
          <w:b/>
          <w:iCs/>
        </w:rPr>
      </w:pPr>
      <w:r w:rsidRPr="004E0ACE">
        <w:rPr>
          <w:rFonts w:ascii="Cambria" w:hAnsi="Cambria"/>
          <w:b/>
          <w:iCs/>
        </w:rPr>
        <w:t xml:space="preserve">Основные причины неуспеваемости: </w:t>
      </w:r>
    </w:p>
    <w:p w:rsidR="004E0ACE" w:rsidRPr="004E0ACE" w:rsidRDefault="004E0ACE" w:rsidP="004E0ACE">
      <w:pPr>
        <w:shd w:val="clear" w:color="auto" w:fill="FFFFFF"/>
        <w:spacing w:before="14" w:line="276" w:lineRule="auto"/>
        <w:jc w:val="both"/>
        <w:rPr>
          <w:rFonts w:ascii="Cambria" w:hAnsi="Cambria"/>
        </w:rPr>
      </w:pPr>
      <w:r w:rsidRPr="004E0ACE">
        <w:rPr>
          <w:rFonts w:ascii="Cambria" w:hAnsi="Cambria"/>
          <w:spacing w:val="-1"/>
        </w:rPr>
        <w:t>Неблагоприятная   обстановка   в   семье:   социально-неблагополучная семья, отношения между родителями конфликтные, ребёнок предоставлен сам себе.</w:t>
      </w:r>
    </w:p>
    <w:p w:rsidR="004E0ACE" w:rsidRPr="004E0ACE" w:rsidRDefault="004E0ACE" w:rsidP="004E0ACE">
      <w:pPr>
        <w:shd w:val="clear" w:color="auto" w:fill="FFFFFF"/>
        <w:tabs>
          <w:tab w:val="left" w:pos="288"/>
        </w:tabs>
        <w:spacing w:line="276" w:lineRule="auto"/>
        <w:ind w:firstLine="567"/>
        <w:jc w:val="both"/>
        <w:rPr>
          <w:rFonts w:ascii="Cambria" w:hAnsi="Cambria"/>
          <w:spacing w:val="-6"/>
        </w:rPr>
      </w:pPr>
      <w:r w:rsidRPr="004E0ACE">
        <w:rPr>
          <w:rFonts w:ascii="Cambria" w:hAnsi="Cambria"/>
        </w:rPr>
        <w:t xml:space="preserve">  </w:t>
      </w:r>
    </w:p>
    <w:p w:rsidR="004E0ACE" w:rsidRPr="004E0ACE" w:rsidRDefault="004E0ACE" w:rsidP="004E0ACE">
      <w:pPr>
        <w:tabs>
          <w:tab w:val="left" w:pos="6480"/>
        </w:tabs>
        <w:ind w:firstLine="567"/>
        <w:rPr>
          <w:rFonts w:ascii="Cambria" w:hAnsi="Cambria"/>
          <w:szCs w:val="2"/>
        </w:rPr>
      </w:pPr>
    </w:p>
    <w:p w:rsidR="004E0ACE" w:rsidRPr="004E0ACE" w:rsidRDefault="004E0ACE" w:rsidP="004E0ACE">
      <w:pPr>
        <w:tabs>
          <w:tab w:val="left" w:pos="6480"/>
        </w:tabs>
        <w:rPr>
          <w:rFonts w:ascii="Cambria" w:hAnsi="Cambria"/>
          <w:szCs w:val="2"/>
        </w:rPr>
      </w:pPr>
    </w:p>
    <w:p w:rsidR="00E3010D" w:rsidRPr="004E0ACE" w:rsidRDefault="00E3010D">
      <w:pPr>
        <w:rPr>
          <w:rFonts w:ascii="Cambria" w:hAnsi="Cambria"/>
        </w:rPr>
      </w:pPr>
    </w:p>
    <w:sectPr w:rsidR="00E3010D" w:rsidRPr="004E0ACE" w:rsidSect="004E0ACE"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502F"/>
    <w:multiLevelType w:val="hybridMultilevel"/>
    <w:tmpl w:val="BE5EB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C409D"/>
    <w:multiLevelType w:val="hybridMultilevel"/>
    <w:tmpl w:val="FD6A6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A2DED"/>
    <w:multiLevelType w:val="hybridMultilevel"/>
    <w:tmpl w:val="ADDAE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A23DC"/>
    <w:multiLevelType w:val="hybridMultilevel"/>
    <w:tmpl w:val="B6EC0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D3281"/>
    <w:multiLevelType w:val="hybridMultilevel"/>
    <w:tmpl w:val="87CAD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90452"/>
    <w:multiLevelType w:val="hybridMultilevel"/>
    <w:tmpl w:val="8F6EF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F450F"/>
    <w:multiLevelType w:val="hybridMultilevel"/>
    <w:tmpl w:val="41246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2E3C80"/>
    <w:multiLevelType w:val="hybridMultilevel"/>
    <w:tmpl w:val="63C05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8D1585"/>
    <w:multiLevelType w:val="hybridMultilevel"/>
    <w:tmpl w:val="6FBE5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CE"/>
    <w:rsid w:val="004E0ACE"/>
    <w:rsid w:val="00E3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BAB9C-0EA1-4851-925B-18DD7E1E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2017-11-08T11:44:00Z</dcterms:created>
  <dcterms:modified xsi:type="dcterms:W3CDTF">2017-11-08T11:47:00Z</dcterms:modified>
</cp:coreProperties>
</file>